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A2" w:rsidRDefault="00BC03A2" w:rsidP="00BC03A2">
      <w:pPr>
        <w:pStyle w:val="a3"/>
        <w:spacing w:before="188" w:beforeAutospacing="0" w:after="188" w:afterAutospacing="0"/>
        <w:jc w:val="center"/>
        <w:textAlignment w:val="top"/>
        <w:rPr>
          <w:rFonts w:ascii="Tahoma" w:hAnsi="Tahoma" w:cs="Tahoma"/>
          <w:color w:val="4D4433"/>
          <w:sz w:val="22"/>
          <w:szCs w:val="22"/>
        </w:rPr>
      </w:pPr>
      <w:r>
        <w:rPr>
          <w:rStyle w:val="a4"/>
          <w:rFonts w:ascii="Tahoma" w:hAnsi="Tahoma" w:cs="Tahoma"/>
          <w:color w:val="800000"/>
        </w:rPr>
        <w:t>Первые библиотеки Черноречья</w:t>
      </w:r>
    </w:p>
    <w:p w:rsidR="00BC03A2" w:rsidRDefault="00BC03A2" w:rsidP="00BC03A2">
      <w:pPr>
        <w:pStyle w:val="a3"/>
        <w:spacing w:before="0" w:beforeAutospacing="0" w:after="0" w:afterAutospacing="0"/>
        <w:textAlignment w:val="top"/>
        <w:rPr>
          <w:rFonts w:ascii="Tahoma" w:hAnsi="Tahoma" w:cs="Tahoma"/>
          <w:color w:val="4D4433"/>
          <w:sz w:val="22"/>
          <w:szCs w:val="22"/>
        </w:rPr>
      </w:pPr>
      <w:r>
        <w:rPr>
          <w:rFonts w:ascii="Tahoma" w:hAnsi="Tahoma" w:cs="Tahoma"/>
          <w:noProof/>
          <w:color w:val="A3390F"/>
          <w:sz w:val="21"/>
          <w:szCs w:val="21"/>
          <w:bdr w:val="single" w:sz="6" w:space="0" w:color="BD8356" w:frame="1"/>
        </w:rPr>
        <w:drawing>
          <wp:inline distT="0" distB="0" distL="0" distR="0">
            <wp:extent cx="1908175" cy="1113155"/>
            <wp:effectExtent l="19050" t="0" r="0" b="0"/>
            <wp:docPr id="1" name="Рисунок 1" descr="15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</w:rPr>
        <w:t>У любого человека со словом «библиотека» возникают воспоминания о книгах и журналах, несомненно, положительные воспоминания. Например, как записывались в очередь за желанной книгой, как радовались, когда она, наконец, оказывалась в ваших руках, какое интеллектуальное наслаждение и душевные переживания испытывали от ее прочтения. Вероятно, нет человека, который не пользовался бы услугами какой-то библиотеки. И хотя интернет значительно сократил число посетителей читальных залов, они по-прежнему остаются для многих важнейшим источником знаний и местом духовного развития. Сегодня в Дзержинске насчитывается 17 библиотек, на их полках хранится почти 1 миллион 120 тысяч экземпляров книг. И это не считая книгохранилищ учебных заведений. Сегодня нам кажется, что библиотеки в городе существовали всегда. Но нет. Все когда-то с чего-то начиналось, в том числе и наши библиотеки.</w:t>
      </w:r>
    </w:p>
    <w:p w:rsidR="00BC03A2" w:rsidRDefault="00BC03A2" w:rsidP="00BC03A2">
      <w:pPr>
        <w:pStyle w:val="a3"/>
        <w:spacing w:before="188" w:beforeAutospacing="0" w:after="188" w:afterAutospacing="0"/>
        <w:textAlignment w:val="top"/>
        <w:rPr>
          <w:rFonts w:ascii="Tahoma" w:hAnsi="Tahoma" w:cs="Tahoma"/>
          <w:color w:val="4D4433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Первые из них возникли с открытием первых школ. Увеличивалось число школ, больше становилось и библиотек. Правда, книг в них было не очень много, едва хватало учителям и их подопечным. Так, в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Черносельском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начальном училище в 1896 году на 33 учащихся имелось 240 книг внеклассного чтения и 200 книг методического и педагогического направления. В двухклассном (то есть с двумя классными комнатами) училище на Выселках в том же году на 73 ученика приходилось 347 экземпляров учебной литературы и 73 книги для внеклассного чтения. В последующие годы ученические библиотеки стали пополняться заметно активнее.</w:t>
      </w:r>
    </w:p>
    <w:p w:rsidR="00BC03A2" w:rsidRDefault="00BC03A2" w:rsidP="00BC03A2">
      <w:pPr>
        <w:pStyle w:val="a3"/>
        <w:spacing w:before="188" w:beforeAutospacing="0" w:after="188" w:afterAutospacing="0"/>
        <w:textAlignment w:val="top"/>
        <w:rPr>
          <w:rFonts w:ascii="Tahoma" w:hAnsi="Tahoma" w:cs="Tahoma"/>
          <w:color w:val="4D4433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И школьное руководство, и земство поняли, что книга является не только средством для образования, но и инструментом для удовлетворения умственных запросов людей, восполнения пробелов школы в деле воспитания, грамотности и образования. А потому, наряду с учебной литературой и наглядными пособиями, для школьных библиотек все больше приобреталось общеобразовательных книг. Например, в библиотеке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Бабинской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школы в 1906 году на 90 учеников было свыше 280 подобных книг. Такое же соотношение наблюдалось и в других школах. Большой популярностью у детей пользовалась серия недорогих, изящно изданных книг «Библиотеки Юного Читателя», в которую входили рассказы, повести и романы известных авторов, этнографические, научно-популярные и биографические очерки. В каждой библиотеке и у многих детей дома были задушевные сборники «Красное солнышко», «На жизненном пути», «Гнездышко», «Из недавнего прошлого» известной в то время детской писательницы Клавдии Лукашевич. В ее очерках не было мрачных и жестоких картин, вместо них - много света, тепла, правды и любви.</w:t>
      </w:r>
    </w:p>
    <w:p w:rsidR="00BC03A2" w:rsidRDefault="00BC03A2" w:rsidP="00BC03A2">
      <w:pPr>
        <w:pStyle w:val="a3"/>
        <w:spacing w:before="0" w:beforeAutospacing="0" w:after="0" w:afterAutospacing="0"/>
        <w:textAlignment w:val="top"/>
        <w:rPr>
          <w:rFonts w:ascii="Tahoma" w:hAnsi="Tahoma" w:cs="Tahoma"/>
          <w:color w:val="4D4433"/>
          <w:sz w:val="22"/>
          <w:szCs w:val="22"/>
        </w:rPr>
      </w:pPr>
      <w:r>
        <w:rPr>
          <w:rFonts w:ascii="Tahoma" w:hAnsi="Tahoma" w:cs="Tahoma"/>
          <w:noProof/>
          <w:color w:val="A3390F"/>
          <w:sz w:val="21"/>
          <w:szCs w:val="21"/>
          <w:bdr w:val="single" w:sz="6" w:space="0" w:color="BD8356" w:frame="1"/>
        </w:rPr>
        <w:drawing>
          <wp:inline distT="0" distB="0" distL="0" distR="0">
            <wp:extent cx="1908175" cy="1351915"/>
            <wp:effectExtent l="19050" t="0" r="0" b="0"/>
            <wp:docPr id="2" name="Рисунок 2" descr="1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</w:rPr>
        <w:t xml:space="preserve">К концу XIX века чтение стало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осознанный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потребностью и для взрослого населения Черноречья. Для полноценной жизни у людей практически все было: больница, школы, бакалейные лавки, кузница, винная лавка. Не хватало только своей народной библиотеки. В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Балахнинском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уезде, к которому относилось Черноречье, она появилась в 1896 году. Для крестьянского общества Черного села этот факт не мог пройти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незамеченным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. Оно тоже посчитало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необходимым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организовать избу-читальню и пожертвовало на ее открытие 50 рублей. Сельский банк добавил 100 рублей и 150 рублей - губернское земство. 15 мая 1897 года был утвержден устав, а 1 июня того же года в Черном селе открылась бесплатная библиотека-читальня. Содержалась она на средства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Балахнинской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земской управы и на пособие в 100 рублей от комитета общества народной трезвости. Находилась библиотека в отдельной комнате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lastRenderedPageBreak/>
        <w:t>Чернорецкого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волостного правления. Ответственным за нее избрали врача второго участка - Александра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Саввовича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Пальмова, а библиотекарем стал учитель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Чернорецкого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училища Николай Иванович Раевский. В попечительский совет, кроме Пальмова и Раевского, вошли владелец алебастрового завода Иван Андреевич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Кошеваров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священник Аполлон Николаевич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Казинский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предприниматели Николай Владимирович Маслов и Иван Иванович Коротков. Библиотека работала не постоянно. В 1905 году, например, только 148 дней, больше осенью и зимой. В том году в библиотеке насчитывалось 452 книги. Читателям было выдано 788 экземпляров, то есть по 6-7 книг в день. В 1906 году в библиотеку поступило еще 150 книг и шесть периодических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noProof/>
          <w:color w:val="A3390F"/>
          <w:sz w:val="21"/>
          <w:szCs w:val="21"/>
          <w:bdr w:val="single" w:sz="6" w:space="0" w:color="BD8356" w:frame="1"/>
        </w:rPr>
        <w:drawing>
          <wp:inline distT="0" distB="0" distL="0" distR="0">
            <wp:extent cx="1908175" cy="1341755"/>
            <wp:effectExtent l="19050" t="0" r="0" b="0"/>
            <wp:docPr id="3" name="Рисунок 3" descr="17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</w:rPr>
        <w:t xml:space="preserve">изданий, список которых составлял Пальмов. Потерянных или изъятых по ветхости книг не было. В том же году появились библиотеки-читальни в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Желнино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Решетихе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Количество книг в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Желнинской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библиотеке было даже больше, чем в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Черносельской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- 896 названий в количестве 1119 экземпляров. Попечителем этой библиотеки стал Арсений Васильевич Марков, а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члена¬ми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совета - Петр Павлович Кузнецов, Владимир Степанович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Солин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и Арсений Васильевич Тарасов. Библиотекарем выбрали учительницу Марию Степановну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Солину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А в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Решетихе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библиотека-читальня открылась стараниями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владельца сетевязальной фабрики Павла Михайловича Гурьева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. В ведении местной учительницы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Фелисаты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Федоровны Хованской находилось свыше 800 книг 760   названий. Три библиотеки на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Чернорецкую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волость - это внушительное количество, ведь и через пять лет во всем уезде насчитывалось только десять библиотек-читален. Но в те годы библиотеки, особенно бесплатные, были весьма ограничены в своих правах и действиях, в частности, в приобретении книг и периодики. Народным библиотекам, как и школьным, разрешалось приобретать только «просмотренные и одобренные» министерством народного просвещения книги.      </w:t>
      </w:r>
    </w:p>
    <w:p w:rsidR="00BC03A2" w:rsidRDefault="00BC03A2" w:rsidP="00BC03A2">
      <w:pPr>
        <w:pStyle w:val="a3"/>
        <w:spacing w:before="188" w:beforeAutospacing="0" w:after="188" w:afterAutospacing="0"/>
        <w:textAlignment w:val="top"/>
        <w:rPr>
          <w:rFonts w:ascii="Tahoma" w:hAnsi="Tahoma" w:cs="Tahoma"/>
          <w:color w:val="4D4433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Из сотен ежегодно издаваемых хороших и дешевых книг разрешались жалкие десятки, предназначенные в основном для «солдатских» и «церковноприходских» библиотек. Сотни популярных книг, издававшихся обществами грамотности или, например, фирмой «Посредник» в библиотеки не допускались. Из периодики разрешались лишь официальные «Ведомости» и различные трактирные газеты, сообщавшие о грабежах, насилиях, мошенничествах, с заголовками вроде - «Попользовался!», «Ловко обработал» и тому подобные.</w:t>
      </w:r>
    </w:p>
    <w:p w:rsidR="00BC03A2" w:rsidRDefault="00BC03A2" w:rsidP="00BC03A2">
      <w:pPr>
        <w:pStyle w:val="a3"/>
        <w:spacing w:before="188" w:beforeAutospacing="0" w:after="188" w:afterAutospacing="0"/>
        <w:textAlignment w:val="top"/>
        <w:rPr>
          <w:rFonts w:ascii="Tahoma" w:hAnsi="Tahoma" w:cs="Tahoma"/>
          <w:color w:val="4D4433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В то же время земство ставило перед библиотеками задачу - «поддерживать грамотность населения, уже прошедшего школу, пополнять сведения по всем отраслям знаний, полученных в школе,… сколько возможно заменить населению среднюю и высшую школу». Это стало возможно после отмены в декабре 1905 года жестких правил о народных библиотеках. Задача земства стала вполне реальной, поскольку появилась возможность свободного выбора книг для народных библиотек, с участием советов, избранных из читательского сообщества.</w:t>
      </w:r>
    </w:p>
    <w:p w:rsidR="00BC03A2" w:rsidRDefault="00BC03A2" w:rsidP="00BC03A2">
      <w:pPr>
        <w:pStyle w:val="a3"/>
        <w:spacing w:before="188" w:beforeAutospacing="0" w:after="188" w:afterAutospacing="0"/>
        <w:textAlignment w:val="top"/>
        <w:rPr>
          <w:rFonts w:ascii="Tahoma" w:hAnsi="Tahoma" w:cs="Tahoma"/>
          <w:color w:val="4D4433"/>
          <w:sz w:val="22"/>
          <w:szCs w:val="22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Многие крестьяне, соблазняемые дешевизной журналов, издаваемых князем Мещерским, выписывали на дом «Дружеские речи», газету «День», проповедницу убийств и насилий, подобные же издания Шарапова «Русское дело» и «Пахарь», которые настраивали крестьян против интеллигенции, несшей в деревню знания и просвещение.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Библиотечные же советы препятствовали появлению подобных изданий.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Чаще всего в библиотеки-читальни выписывались такие периодические издания, как «Нива», «Север», «Родина», «Журнал для всех», «Крестьянское Хозяйство», «Вокруг света», «Читальня народной школы», «Исторический Вестник», «Новое Время», «Нижегородский Листок» и «Волгарь.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А из художественной литературы, кроме классики, большой популярностью пользовались книги В. Девяткова, написанные в виде бесед: «Былое» и «Устройство России», также находили большой спрос у читателей рассказы, повести и романы известных иностранных авторов, изданных в сокращении «Библиотекой Юного Читателя». Широкую популярность имел сборник очерков, рассказов, сказок и стихотворений «Хлеб насущный». Написанные известными русскими писателями, с множеством иллюстраций, произведения сборника особый успех имели у детей среднего и старшего возраста. Но в библиотеках была и совсем иная литература, помогающая разобраться во многих финансовых и хозяйственных вопросах. Например, в те годы в России начал распространяться мелкий народный </w:t>
      </w: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кредит. Понять, что это такое, получить сведения для организации кредитных и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ссудосберегательных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товариществ помогала вполне доступная для понимания крестьян книга «Народный кредит».</w:t>
      </w:r>
    </w:p>
    <w:p w:rsidR="00BC03A2" w:rsidRDefault="00BC03A2" w:rsidP="00BC03A2">
      <w:pPr>
        <w:pStyle w:val="a3"/>
        <w:spacing w:before="188" w:beforeAutospacing="0" w:after="188" w:afterAutospacing="0"/>
        <w:textAlignment w:val="top"/>
        <w:rPr>
          <w:rFonts w:ascii="Tahoma" w:hAnsi="Tahoma" w:cs="Tahoma"/>
          <w:color w:val="4D4433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Наряду с выдачей книг на дом все большую популярность стали приобретать и народные чтения, проводимые в библиотеках и начальных училищах. В 1905 году, например, только в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Желнино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было проведено шесть подобных чтений, которые посетили 420 человек. Уездное земство приобрело для народных чтений 16 фонарей - так называли диапроекторы - с полным запасом картин и брошюр. Народные чтения сразу же полюбились молодежи. Особенно тесно становилось в аудиториях народных чтений, когда выступления сопровождались пением местного хора, проигрыванием записей на граммофоне или игрой на музыкальных инструментах. А за счет денежной помощи со стороны комитета попечительства о народной трезвости организовывались общедоступные народные спектакли, которые не только вызывали зрительский восторг, но и давали селянам первые представления о театральном искусстве.</w:t>
      </w:r>
    </w:p>
    <w:p w:rsidR="00BC03A2" w:rsidRDefault="00BC03A2" w:rsidP="00BC03A2">
      <w:pPr>
        <w:pStyle w:val="a3"/>
        <w:spacing w:before="0" w:beforeAutospacing="0" w:after="0" w:afterAutospacing="0"/>
        <w:textAlignment w:val="top"/>
        <w:rPr>
          <w:rFonts w:ascii="Tahoma" w:hAnsi="Tahoma" w:cs="Tahoma"/>
          <w:color w:val="4D4433"/>
          <w:sz w:val="22"/>
          <w:szCs w:val="22"/>
        </w:rPr>
      </w:pPr>
      <w:r>
        <w:rPr>
          <w:rFonts w:ascii="Tahoma" w:hAnsi="Tahoma" w:cs="Tahoma"/>
          <w:noProof/>
          <w:color w:val="A3390F"/>
          <w:sz w:val="21"/>
          <w:szCs w:val="21"/>
          <w:bdr w:val="single" w:sz="6" w:space="0" w:color="BD8356" w:frame="1"/>
        </w:rPr>
        <w:drawing>
          <wp:inline distT="0" distB="0" distL="0" distR="0">
            <wp:extent cx="1431290" cy="1908175"/>
            <wp:effectExtent l="19050" t="0" r="0" b="0"/>
            <wp:docPr id="4" name="Рисунок 4" descr="18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</w:rPr>
        <w:t xml:space="preserve">В 1911 году открылась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Павленковская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библиотека в деревне Бабино. Ф. Ф. Павленков - русский прогрессивный издатель и благотворитель, на средства которого в России были открыты сотни библиотек. Уже через год в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Бабинской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библиотеке насчитывалось 409 томов различных книг и более 70 абонентов. Пополнение библиотек книгами происходило вплоть до 1917 года, когда они практически прекратили свою работу. Лишь со следующего года, мало-помалу, библиотеки начали оживать. По программе культурно-просветительской деятельности в 1919 году библиотеки были приведены в надлежащее состояние. В первую очередь - недавно открытая районная библиотека, в которой насчитывалось 3000 томов. Для дальнейшего развития библиотечного дела с августа 1919 года район ежемесячно выделяет 10 тысяч рублей. Заведовал «народной библиотекой-читальней» И. Н. Ваулин, а после его перевода - учитель В. М. Сорокин-Золотов. В 1919 году библиотеку возглавила Мария Ивановна Короткова - 26-летняя выпускница гимназии, проработавшая уже 8 лет учительницей в школе. А помогала ей 19-летняя библиотекарша Анна Семеновна Мордвинцева, у которой за плечами были 5 классов гимназии и библиотечные курсы.</w:t>
      </w:r>
    </w:p>
    <w:p w:rsidR="00BC03A2" w:rsidRDefault="00BC03A2" w:rsidP="00BC03A2">
      <w:pPr>
        <w:pStyle w:val="a3"/>
        <w:spacing w:before="0" w:beforeAutospacing="0" w:after="0" w:afterAutospacing="0"/>
        <w:textAlignment w:val="top"/>
        <w:rPr>
          <w:rFonts w:ascii="Tahoma" w:hAnsi="Tahoma" w:cs="Tahoma"/>
          <w:color w:val="4D4433"/>
          <w:sz w:val="22"/>
          <w:szCs w:val="22"/>
        </w:rPr>
      </w:pPr>
      <w:r>
        <w:rPr>
          <w:rFonts w:ascii="Tahoma" w:hAnsi="Tahoma" w:cs="Tahoma"/>
          <w:noProof/>
          <w:color w:val="A3390F"/>
          <w:sz w:val="21"/>
          <w:szCs w:val="21"/>
          <w:bdr w:val="single" w:sz="6" w:space="0" w:color="BD8356" w:frame="1"/>
        </w:rPr>
        <w:drawing>
          <wp:inline distT="0" distB="0" distL="0" distR="0">
            <wp:extent cx="1908175" cy="1271905"/>
            <wp:effectExtent l="19050" t="0" r="0" b="0"/>
            <wp:docPr id="5" name="Рисунок 5" descr="19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</w:rPr>
        <w:t>Для активизации культурно-просветительской работы Союз химиков обязал заводы регулярно проводить отчисления на различные мероприятия, в том числе и на работу библиотек с читальнями. Они были уже в клубах каждого завода и фабрики. В клубе имени Менделеева на «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Взрывзаводе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», например, насчитывалось около 4 тысяч книг. Здесь можно было полистать свежие газеты или журналы, взять домой нужную книгу. Руководила библиотекой Е. Г. Леонидова,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служившая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еще при земстве. Через читальный зал газеты выписывались и домой. Открыт он был с 19 до 23 часов. Два раза в неделю членами «Друзей книги» здесь проводились «громкие чтения», на которые собирались после работы любители художественной литературы. Работала и центральная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Растяпинская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библиотека. В близлежащих деревнях люди посещали избы-читальни, повсеместно создавали пункты по ликвидации неграмотности.</w:t>
      </w:r>
    </w:p>
    <w:p w:rsidR="00BC03A2" w:rsidRDefault="00BC03A2" w:rsidP="00BC03A2">
      <w:pPr>
        <w:pStyle w:val="a3"/>
        <w:spacing w:before="0" w:beforeAutospacing="0" w:after="0" w:afterAutospacing="0"/>
        <w:textAlignment w:val="top"/>
        <w:rPr>
          <w:rFonts w:ascii="Tahoma" w:hAnsi="Tahoma" w:cs="Tahoma"/>
          <w:color w:val="4D4433"/>
          <w:sz w:val="22"/>
          <w:szCs w:val="22"/>
        </w:rPr>
      </w:pPr>
      <w:r>
        <w:rPr>
          <w:rFonts w:ascii="Tahoma" w:hAnsi="Tahoma" w:cs="Tahoma"/>
          <w:noProof/>
          <w:color w:val="A3390F"/>
          <w:sz w:val="21"/>
          <w:szCs w:val="21"/>
          <w:bdr w:val="single" w:sz="6" w:space="0" w:color="BD8356" w:frame="1"/>
        </w:rPr>
        <w:lastRenderedPageBreak/>
        <w:drawing>
          <wp:inline distT="0" distB="0" distL="0" distR="0">
            <wp:extent cx="1908175" cy="1510665"/>
            <wp:effectExtent l="19050" t="0" r="0" b="0"/>
            <wp:docPr id="6" name="Рисунок 6" descr="20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</w:rPr>
        <w:t xml:space="preserve">Восьмичасовой рабочий день и сухой закон открыли перед многими путь к книге, учебе, искусству. Развитие образования, культуры, политической грамотности невозможно было представить без библиотек, поэтому им придавалось такое большое значение. В клубах и учебных заведениях города к 1936 году насчитывалось уже 12  библиотек, они располагали 95 тысячами книг, а в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соцгороде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действовала  центральная библиотека им. Крупской.  В 1935 году только в одной этой библиотеке насчитывалось 20 тысяч томов, а посещало ее 1800 читателей. Понятно, что этого все равно было недостаточно в масштабах всего города. Но год от года Дзержинск рос, и увеличивалось число  библиотек. К1939 году вместе со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школьными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и клубными в Дзержинском районе насчитывалось 70 библиотек. И этим можно было уже гордиться.</w:t>
      </w:r>
    </w:p>
    <w:p w:rsidR="00BC03A2" w:rsidRDefault="00BC03A2" w:rsidP="00BC03A2">
      <w:pPr>
        <w:pStyle w:val="a3"/>
        <w:shd w:val="clear" w:color="auto" w:fill="9E673D"/>
        <w:spacing w:before="0" w:beforeAutospacing="0" w:after="0" w:afterAutospacing="0"/>
        <w:jc w:val="center"/>
        <w:rPr>
          <w:rFonts w:ascii="Tahoma" w:hAnsi="Tahoma" w:cs="Tahoma"/>
          <w:color w:val="312B21"/>
          <w:sz w:val="19"/>
          <w:szCs w:val="19"/>
        </w:rPr>
      </w:pPr>
      <w:r>
        <w:rPr>
          <w:rFonts w:ascii="Tahoma" w:hAnsi="Tahoma" w:cs="Tahoma"/>
          <w:color w:val="312B21"/>
          <w:sz w:val="19"/>
          <w:szCs w:val="19"/>
        </w:rPr>
        <w:t>МБУ "ЦБС" г</w:t>
      </w:r>
      <w:proofErr w:type="gramStart"/>
      <w:r>
        <w:rPr>
          <w:rFonts w:ascii="Tahoma" w:hAnsi="Tahoma" w:cs="Tahoma"/>
          <w:color w:val="312B21"/>
          <w:sz w:val="19"/>
          <w:szCs w:val="19"/>
        </w:rPr>
        <w:t>.Д</w:t>
      </w:r>
      <w:proofErr w:type="gramEnd"/>
      <w:r>
        <w:rPr>
          <w:rFonts w:ascii="Tahoma" w:hAnsi="Tahoma" w:cs="Tahoma"/>
          <w:color w:val="312B21"/>
          <w:sz w:val="19"/>
          <w:szCs w:val="19"/>
        </w:rPr>
        <w:t>зержинска</w:t>
      </w:r>
    </w:p>
    <w:p w:rsidR="00BC03A2" w:rsidRDefault="00BC03A2" w:rsidP="00BC03A2">
      <w:pPr>
        <w:pStyle w:val="a3"/>
        <w:shd w:val="clear" w:color="auto" w:fill="9E673D"/>
        <w:spacing w:before="0" w:beforeAutospacing="0" w:after="0" w:afterAutospacing="0"/>
        <w:jc w:val="center"/>
        <w:rPr>
          <w:rFonts w:ascii="Tahoma" w:hAnsi="Tahoma" w:cs="Tahoma"/>
          <w:color w:val="312B21"/>
          <w:sz w:val="19"/>
          <w:szCs w:val="19"/>
        </w:rPr>
      </w:pPr>
      <w:hyperlink r:id="rId16" w:history="1">
        <w:r>
          <w:rPr>
            <w:rStyle w:val="a5"/>
            <w:rFonts w:ascii="Tahoma" w:hAnsi="Tahoma" w:cs="Tahoma"/>
            <w:color w:val="594E3B"/>
            <w:sz w:val="19"/>
            <w:szCs w:val="19"/>
            <w:u w:val="none"/>
          </w:rPr>
          <w:t>cbs@dzlib.ru</w:t>
        </w:r>
      </w:hyperlink>
    </w:p>
    <w:p w:rsidR="009E1222" w:rsidRDefault="009E1222"/>
    <w:sectPr w:rsidR="009E1222" w:rsidSect="009E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C03A2"/>
    <w:rsid w:val="009E1222"/>
    <w:rsid w:val="00BC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3A2"/>
    <w:rPr>
      <w:b/>
      <w:bCs/>
    </w:rPr>
  </w:style>
  <w:style w:type="character" w:styleId="a5">
    <w:name w:val="Hyperlink"/>
    <w:basedOn w:val="a0"/>
    <w:uiPriority w:val="99"/>
    <w:semiHidden/>
    <w:unhideWhenUsed/>
    <w:rsid w:val="00BC03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03A2"/>
  </w:style>
  <w:style w:type="paragraph" w:styleId="a6">
    <w:name w:val="Balloon Text"/>
    <w:basedOn w:val="a"/>
    <w:link w:val="a7"/>
    <w:uiPriority w:val="99"/>
    <w:semiHidden/>
    <w:unhideWhenUsed/>
    <w:rsid w:val="00BC0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9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lib.ru/images/cbs/libraries/SMI_o_nas/17.jpg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dzlib.ru/images/cbs/libraries/SMI_o_nas/19.jp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bs@dzlib.ru" TargetMode="External"/><Relationship Id="rId1" Type="http://schemas.openxmlformats.org/officeDocument/2006/relationships/styles" Target="styles.xml"/><Relationship Id="rId6" Type="http://schemas.openxmlformats.org/officeDocument/2006/relationships/hyperlink" Target="http://dzlib.ru/images/cbs/libraries/SMI_o_nas/16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dzlib.ru/images/cbs/libraries/SMI_o_nas/18.jpg" TargetMode="External"/><Relationship Id="rId4" Type="http://schemas.openxmlformats.org/officeDocument/2006/relationships/hyperlink" Target="http://dzlib.ru/images/cbs/libraries/SMI_o_nas/15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dzlib.ru/images/cbs/libraries/SMI_o_nas/2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1727</Words>
  <Characters>9849</Characters>
  <Application>Microsoft Office Word</Application>
  <DocSecurity>0</DocSecurity>
  <Lines>82</Lines>
  <Paragraphs>23</Paragraphs>
  <ScaleCrop>false</ScaleCrop>
  <Company>Grizli777</Company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2015-03-22T22:22:00Z</dcterms:created>
  <dcterms:modified xsi:type="dcterms:W3CDTF">2015-03-22T22:29:00Z</dcterms:modified>
</cp:coreProperties>
</file>